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A3FC5" w14:textId="77777777" w:rsidR="00E75EB2" w:rsidRPr="00165706" w:rsidRDefault="00E75EB2" w:rsidP="00E75EB2">
      <w:pPr>
        <w:spacing w:line="360" w:lineRule="auto"/>
        <w:rPr>
          <w:sz w:val="22"/>
          <w:szCs w:val="22"/>
        </w:rPr>
      </w:pPr>
    </w:p>
    <w:p w14:paraId="05B3A1F4" w14:textId="33EA82A0" w:rsidR="00601A49" w:rsidRDefault="000D1F11" w:rsidP="00601A49">
      <w:pPr>
        <w:pStyle w:val="MMKopfzeile"/>
        <w:rPr>
          <w:lang w:val="fr-CH"/>
        </w:rPr>
      </w:pPr>
      <w:proofErr w:type="spellStart"/>
      <w:r w:rsidRPr="00165706">
        <w:rPr>
          <w:lang w:val="fr-CH"/>
        </w:rPr>
        <w:t>Schaan</w:t>
      </w:r>
      <w:proofErr w:type="spellEnd"/>
      <w:r w:rsidRPr="00165706">
        <w:rPr>
          <w:lang w:val="fr-CH"/>
        </w:rPr>
        <w:t xml:space="preserve">, le </w:t>
      </w:r>
      <w:r w:rsidR="007636B3">
        <w:rPr>
          <w:lang w:val="fr-CH"/>
        </w:rPr>
        <w:t>12</w:t>
      </w:r>
      <w:r w:rsidR="00601A49">
        <w:rPr>
          <w:lang w:val="fr-CH"/>
        </w:rPr>
        <w:t xml:space="preserve"> juin</w:t>
      </w:r>
      <w:r w:rsidRPr="00165706">
        <w:rPr>
          <w:lang w:val="fr-CH"/>
        </w:rPr>
        <w:t xml:space="preserve"> 20</w:t>
      </w:r>
      <w:r w:rsidR="003D630B" w:rsidRPr="00165706">
        <w:rPr>
          <w:lang w:val="fr-CH"/>
        </w:rPr>
        <w:t>2</w:t>
      </w:r>
      <w:r w:rsidRPr="00165706">
        <w:rPr>
          <w:lang w:val="fr-CH"/>
        </w:rPr>
        <w:t>4</w:t>
      </w:r>
    </w:p>
    <w:p w14:paraId="7D9D4DFB" w14:textId="057C307A" w:rsidR="000D1F11" w:rsidRPr="00601A49" w:rsidRDefault="00601A49" w:rsidP="00A561CB">
      <w:pPr>
        <w:pStyle w:val="MMKopfzeile"/>
        <w:rPr>
          <w:lang w:val="fr-CH"/>
        </w:rPr>
      </w:pPr>
      <w:r w:rsidRPr="00601A49">
        <w:rPr>
          <w:bCs/>
          <w:lang w:val="fr-FR"/>
        </w:rPr>
        <w:t xml:space="preserve">Communiqué de presse à l’occasion du concours de </w:t>
      </w:r>
      <w:proofErr w:type="spellStart"/>
      <w:r w:rsidRPr="00601A49">
        <w:rPr>
          <w:bCs/>
          <w:lang w:val="fr-FR"/>
        </w:rPr>
        <w:t>désimperméabilisation</w:t>
      </w:r>
      <w:proofErr w:type="spellEnd"/>
      <w:r w:rsidRPr="00601A49">
        <w:rPr>
          <w:bCs/>
          <w:lang w:val="fr-FR"/>
        </w:rPr>
        <w:t xml:space="preserve"> dans l’espace alpin : le projet « Ground-</w:t>
      </w:r>
      <w:proofErr w:type="spellStart"/>
      <w:r w:rsidRPr="00601A49">
        <w:rPr>
          <w:bCs/>
          <w:lang w:val="fr-FR"/>
        </w:rPr>
        <w:t>breaking</w:t>
      </w:r>
      <w:proofErr w:type="spellEnd"/>
      <w:r w:rsidRPr="00601A49">
        <w:rPr>
          <w:bCs/>
          <w:lang w:val="fr-FR"/>
        </w:rPr>
        <w:t> »</w:t>
      </w:r>
    </w:p>
    <w:p w14:paraId="639FC1BA" w14:textId="77777777" w:rsidR="00601A49" w:rsidRPr="00601A49" w:rsidRDefault="00601A49" w:rsidP="00601A49">
      <w:pPr>
        <w:rPr>
          <w:b/>
          <w:sz w:val="28"/>
          <w:szCs w:val="28"/>
          <w:lang w:val="fr-FR"/>
        </w:rPr>
      </w:pPr>
      <w:proofErr w:type="spellStart"/>
      <w:r w:rsidRPr="00601A49">
        <w:rPr>
          <w:b/>
          <w:sz w:val="28"/>
          <w:szCs w:val="28"/>
          <w:lang w:val="fr-FR"/>
        </w:rPr>
        <w:t>Désimperméabilisation</w:t>
      </w:r>
      <w:proofErr w:type="spellEnd"/>
      <w:r w:rsidRPr="00601A49">
        <w:rPr>
          <w:b/>
          <w:sz w:val="28"/>
          <w:szCs w:val="28"/>
          <w:lang w:val="fr-FR"/>
        </w:rPr>
        <w:t xml:space="preserve"> – À qui mieux </w:t>
      </w:r>
    </w:p>
    <w:p w14:paraId="6049B185" w14:textId="77777777" w:rsidR="00601A49" w:rsidRDefault="00601A49" w:rsidP="00601A49">
      <w:pPr>
        <w:rPr>
          <w:bCs/>
          <w:sz w:val="22"/>
          <w:szCs w:val="22"/>
          <w:lang w:val="fr-FR"/>
        </w:rPr>
      </w:pPr>
    </w:p>
    <w:p w14:paraId="30A4C526" w14:textId="0C32F00D" w:rsidR="00601A49" w:rsidRPr="00601A49" w:rsidRDefault="00601A49" w:rsidP="00601A49">
      <w:pPr>
        <w:spacing w:line="360" w:lineRule="auto"/>
        <w:rPr>
          <w:bCs/>
          <w:sz w:val="22"/>
          <w:szCs w:val="22"/>
          <w:lang w:val="fr-FR"/>
        </w:rPr>
      </w:pPr>
      <w:r w:rsidRPr="00601A49">
        <w:rPr>
          <w:bCs/>
          <w:sz w:val="22"/>
          <w:szCs w:val="22"/>
          <w:lang w:val="fr-FR"/>
        </w:rPr>
        <w:t xml:space="preserve">À la recherche de projets de </w:t>
      </w:r>
      <w:proofErr w:type="spellStart"/>
      <w:r w:rsidRPr="00601A49">
        <w:rPr>
          <w:bCs/>
          <w:sz w:val="22"/>
          <w:szCs w:val="22"/>
          <w:lang w:val="fr-FR"/>
        </w:rPr>
        <w:t>désimperméabilisation</w:t>
      </w:r>
      <w:proofErr w:type="spellEnd"/>
      <w:r w:rsidRPr="00601A49">
        <w:rPr>
          <w:bCs/>
          <w:sz w:val="22"/>
          <w:szCs w:val="22"/>
          <w:lang w:val="fr-FR"/>
        </w:rPr>
        <w:t xml:space="preserve"> dans l’espace alpin : en juin 2024, CIPRA International lance un concours dans l’arc alpin, qui s’adresse aux communes, aux initiatives de la société civile, aux scientifiques et aux entreprises.</w:t>
      </w:r>
      <w:r>
        <w:rPr>
          <w:bCs/>
          <w:sz w:val="22"/>
          <w:szCs w:val="22"/>
          <w:lang w:val="fr-FR"/>
        </w:rPr>
        <w:t xml:space="preserve"> </w:t>
      </w:r>
      <w:r w:rsidRPr="00601A49">
        <w:rPr>
          <w:bCs/>
          <w:sz w:val="22"/>
          <w:szCs w:val="22"/>
          <w:lang w:val="fr-FR"/>
        </w:rPr>
        <w:t xml:space="preserve">L’objectif de ce concours est d’identifier de bonnes pratiques dans le domaine de la </w:t>
      </w:r>
      <w:proofErr w:type="spellStart"/>
      <w:r w:rsidRPr="00601A49">
        <w:rPr>
          <w:bCs/>
          <w:sz w:val="22"/>
          <w:szCs w:val="22"/>
          <w:lang w:val="fr-FR"/>
        </w:rPr>
        <w:t>désimperméabilisation</w:t>
      </w:r>
      <w:proofErr w:type="spellEnd"/>
      <w:r w:rsidRPr="00601A49">
        <w:rPr>
          <w:bCs/>
          <w:sz w:val="22"/>
          <w:szCs w:val="22"/>
          <w:lang w:val="fr-FR"/>
        </w:rPr>
        <w:t xml:space="preserve"> et de l’amélioration des sols. « Nous sommes à la recherche de bons exemples de zones urbaines et périurbaines dans différents pays alpins, de tailles et d’</w:t>
      </w:r>
      <w:proofErr w:type="spellStart"/>
      <w:r w:rsidRPr="00601A49">
        <w:rPr>
          <w:bCs/>
          <w:sz w:val="22"/>
          <w:szCs w:val="22"/>
          <w:lang w:val="fr-FR"/>
        </w:rPr>
        <w:t>acteur·rice·s</w:t>
      </w:r>
      <w:proofErr w:type="spellEnd"/>
      <w:r w:rsidRPr="00601A49">
        <w:rPr>
          <w:bCs/>
          <w:sz w:val="22"/>
          <w:szCs w:val="22"/>
          <w:lang w:val="fr-FR"/>
        </w:rPr>
        <w:t xml:space="preserve"> </w:t>
      </w:r>
      <w:proofErr w:type="spellStart"/>
      <w:r w:rsidRPr="00601A49">
        <w:rPr>
          <w:bCs/>
          <w:sz w:val="22"/>
          <w:szCs w:val="22"/>
          <w:lang w:val="fr-FR"/>
        </w:rPr>
        <w:t>différent·e·s</w:t>
      </w:r>
      <w:proofErr w:type="spellEnd"/>
      <w:r w:rsidRPr="00601A49">
        <w:rPr>
          <w:bCs/>
          <w:sz w:val="22"/>
          <w:szCs w:val="22"/>
          <w:lang w:val="fr-FR"/>
        </w:rPr>
        <w:t xml:space="preserve">, » explique la responsable du projet, Marion Ebster-Kreuzer. « Nous voulons connaître les </w:t>
      </w:r>
      <w:proofErr w:type="spellStart"/>
      <w:r w:rsidRPr="00601A49">
        <w:rPr>
          <w:bCs/>
          <w:sz w:val="22"/>
          <w:szCs w:val="22"/>
          <w:lang w:val="fr-FR"/>
        </w:rPr>
        <w:t>pionnier·ère·s</w:t>
      </w:r>
      <w:proofErr w:type="spellEnd"/>
      <w:r w:rsidRPr="00601A49">
        <w:rPr>
          <w:bCs/>
          <w:sz w:val="22"/>
          <w:szCs w:val="22"/>
          <w:lang w:val="fr-FR"/>
        </w:rPr>
        <w:t xml:space="preserve"> les plus </w:t>
      </w:r>
      <w:proofErr w:type="spellStart"/>
      <w:r w:rsidRPr="00601A49">
        <w:rPr>
          <w:bCs/>
          <w:sz w:val="22"/>
          <w:szCs w:val="22"/>
          <w:lang w:val="fr-FR"/>
        </w:rPr>
        <w:t>créatif·ive·s</w:t>
      </w:r>
      <w:proofErr w:type="spellEnd"/>
      <w:r w:rsidRPr="00601A49">
        <w:rPr>
          <w:bCs/>
          <w:sz w:val="22"/>
          <w:szCs w:val="22"/>
          <w:lang w:val="fr-FR"/>
        </w:rPr>
        <w:t xml:space="preserve"> et les plus </w:t>
      </w:r>
      <w:proofErr w:type="spellStart"/>
      <w:r w:rsidRPr="00601A49">
        <w:rPr>
          <w:bCs/>
          <w:sz w:val="22"/>
          <w:szCs w:val="22"/>
          <w:lang w:val="fr-FR"/>
        </w:rPr>
        <w:t>engagé·e·s</w:t>
      </w:r>
      <w:proofErr w:type="spellEnd"/>
      <w:r w:rsidRPr="00601A49">
        <w:rPr>
          <w:bCs/>
          <w:sz w:val="22"/>
          <w:szCs w:val="22"/>
          <w:lang w:val="fr-FR"/>
        </w:rPr>
        <w:t xml:space="preserve"> de l’espace alpin, » affirme-t-elle.</w:t>
      </w:r>
    </w:p>
    <w:p w14:paraId="3C2C17A0" w14:textId="77777777" w:rsidR="00601A49" w:rsidRPr="00601A49" w:rsidRDefault="00601A49" w:rsidP="00601A49">
      <w:pPr>
        <w:spacing w:line="360" w:lineRule="auto"/>
        <w:jc w:val="both"/>
        <w:rPr>
          <w:bCs/>
          <w:sz w:val="22"/>
          <w:szCs w:val="22"/>
          <w:lang w:val="fr-FR"/>
        </w:rPr>
      </w:pPr>
    </w:p>
    <w:p w14:paraId="02933749" w14:textId="77777777" w:rsidR="00601A49" w:rsidRPr="00601A49" w:rsidRDefault="00601A49" w:rsidP="00601A49">
      <w:pPr>
        <w:spacing w:line="360" w:lineRule="auto"/>
        <w:jc w:val="both"/>
        <w:rPr>
          <w:b/>
          <w:bCs/>
          <w:sz w:val="22"/>
          <w:szCs w:val="22"/>
          <w:lang w:val="fr-FR"/>
        </w:rPr>
      </w:pPr>
      <w:r w:rsidRPr="00601A49">
        <w:rPr>
          <w:b/>
          <w:bCs/>
          <w:sz w:val="22"/>
          <w:szCs w:val="22"/>
          <w:lang w:val="fr-FR"/>
        </w:rPr>
        <w:t>Dépavage, revitalisation</w:t>
      </w:r>
    </w:p>
    <w:p w14:paraId="64BC9D0C" w14:textId="732430ED" w:rsidR="00601A49" w:rsidRPr="00601A49" w:rsidRDefault="00601A49" w:rsidP="00601A49">
      <w:pPr>
        <w:spacing w:line="360" w:lineRule="auto"/>
        <w:jc w:val="both"/>
        <w:rPr>
          <w:bCs/>
          <w:sz w:val="22"/>
          <w:szCs w:val="22"/>
          <w:lang w:val="fr-FR"/>
        </w:rPr>
      </w:pPr>
      <w:r w:rsidRPr="00601A49">
        <w:rPr>
          <w:bCs/>
          <w:sz w:val="22"/>
          <w:szCs w:val="22"/>
          <w:lang w:val="fr-FR"/>
        </w:rPr>
        <w:t xml:space="preserve">Le concours est ouvert à tous types de projets de </w:t>
      </w:r>
      <w:proofErr w:type="spellStart"/>
      <w:r w:rsidRPr="00601A49">
        <w:rPr>
          <w:bCs/>
          <w:sz w:val="22"/>
          <w:szCs w:val="22"/>
          <w:lang w:val="fr-FR"/>
        </w:rPr>
        <w:t>désimperméabilisation</w:t>
      </w:r>
      <w:proofErr w:type="spellEnd"/>
      <w:r w:rsidRPr="00601A49">
        <w:rPr>
          <w:bCs/>
          <w:sz w:val="22"/>
          <w:szCs w:val="22"/>
          <w:lang w:val="fr-FR"/>
        </w:rPr>
        <w:t xml:space="preserve"> et d’amélioration du sol : réaménagement et végétalisation d’aires de parking, revitalisation de sols dégradés, évitement d’îlots de chaleur, rétablissement des cycles naturels de l’eau, création de nouveaux espaces de loisirs dans les communes. « Nous comptons recevoir beaucoup de projets et de réalisations exemplaires de dépavage et de revitalisation du sol, » selon Marion Ebster-Kreuzer. L’appel d’offres court jusqu’en novembre 2024. Un jury international d’</w:t>
      </w:r>
      <w:proofErr w:type="spellStart"/>
      <w:r w:rsidRPr="00601A49">
        <w:rPr>
          <w:bCs/>
          <w:sz w:val="22"/>
          <w:szCs w:val="22"/>
          <w:lang w:val="fr-FR"/>
        </w:rPr>
        <w:t>expert·e·s</w:t>
      </w:r>
      <w:proofErr w:type="spellEnd"/>
      <w:r w:rsidRPr="00601A49">
        <w:rPr>
          <w:bCs/>
          <w:sz w:val="22"/>
          <w:szCs w:val="22"/>
          <w:lang w:val="fr-FR"/>
        </w:rPr>
        <w:t xml:space="preserve"> sélectionnera les 3 meilleurs projets, qui se partageront le montant de 4 500 €. Si le concours vous intéresse, consultez : </w:t>
      </w:r>
      <w:bookmarkStart w:id="0" w:name="_GoBack"/>
      <w:bookmarkEnd w:id="0"/>
      <w:r w:rsidR="007636B3" w:rsidRPr="007636B3">
        <w:rPr>
          <w:bCs/>
          <w:sz w:val="22"/>
          <w:szCs w:val="22"/>
          <w:lang w:val="fr-FR"/>
        </w:rPr>
        <w:fldChar w:fldCharType="begin"/>
      </w:r>
      <w:r w:rsidR="007636B3" w:rsidRPr="007636B3">
        <w:rPr>
          <w:bCs/>
          <w:sz w:val="22"/>
          <w:szCs w:val="22"/>
          <w:lang w:val="fr-FR"/>
        </w:rPr>
        <w:instrText xml:space="preserve"> HYPERLINK "http://www.cipra.org/fr/groundbreaker-concours" </w:instrText>
      </w:r>
      <w:r w:rsidR="007636B3" w:rsidRPr="007636B3">
        <w:rPr>
          <w:bCs/>
          <w:sz w:val="22"/>
          <w:szCs w:val="22"/>
          <w:lang w:val="fr-FR"/>
        </w:rPr>
        <w:fldChar w:fldCharType="separate"/>
      </w:r>
      <w:r w:rsidR="007636B3" w:rsidRPr="007636B3">
        <w:rPr>
          <w:rStyle w:val="Hyperlink"/>
          <w:bCs/>
          <w:sz w:val="22"/>
          <w:szCs w:val="22"/>
          <w:lang w:val="fr-FR"/>
        </w:rPr>
        <w:t>www.cipra.org/fr/groundbreaker-concours</w:t>
      </w:r>
      <w:r w:rsidR="007636B3" w:rsidRPr="007636B3">
        <w:rPr>
          <w:bCs/>
          <w:sz w:val="22"/>
          <w:szCs w:val="22"/>
          <w:lang w:val="fr-FR"/>
        </w:rPr>
        <w:fldChar w:fldCharType="end"/>
      </w:r>
      <w:r w:rsidR="007636B3" w:rsidRPr="007636B3">
        <w:rPr>
          <w:bCs/>
          <w:sz w:val="22"/>
          <w:szCs w:val="22"/>
          <w:lang w:val="fr-FR"/>
        </w:rPr>
        <w:t xml:space="preserve"> </w:t>
      </w:r>
    </w:p>
    <w:p w14:paraId="32E1B1AD" w14:textId="77777777" w:rsidR="00601A49" w:rsidRPr="00601A49" w:rsidRDefault="00601A49" w:rsidP="00601A49">
      <w:pPr>
        <w:spacing w:line="360" w:lineRule="auto"/>
        <w:jc w:val="both"/>
        <w:rPr>
          <w:b/>
          <w:bCs/>
          <w:sz w:val="22"/>
          <w:szCs w:val="22"/>
          <w:lang w:val="fr-FR"/>
        </w:rPr>
      </w:pPr>
    </w:p>
    <w:p w14:paraId="1769FBF0" w14:textId="77777777" w:rsidR="00601A49" w:rsidRPr="00601A49" w:rsidRDefault="00601A49" w:rsidP="00601A49">
      <w:pPr>
        <w:spacing w:line="360" w:lineRule="auto"/>
        <w:jc w:val="both"/>
        <w:rPr>
          <w:b/>
          <w:bCs/>
          <w:sz w:val="22"/>
          <w:szCs w:val="22"/>
          <w:lang w:val="fr-FR"/>
        </w:rPr>
      </w:pPr>
      <w:r w:rsidRPr="00601A49">
        <w:rPr>
          <w:b/>
          <w:bCs/>
          <w:sz w:val="22"/>
          <w:szCs w:val="22"/>
          <w:lang w:val="fr-FR"/>
        </w:rPr>
        <w:t xml:space="preserve">Transfert de connaissances sur la </w:t>
      </w:r>
      <w:proofErr w:type="spellStart"/>
      <w:r w:rsidRPr="00601A49">
        <w:rPr>
          <w:b/>
          <w:bCs/>
          <w:sz w:val="22"/>
          <w:szCs w:val="22"/>
          <w:lang w:val="fr-FR"/>
        </w:rPr>
        <w:t>déperméabilisation</w:t>
      </w:r>
      <w:proofErr w:type="spellEnd"/>
    </w:p>
    <w:p w14:paraId="57F2E19B" w14:textId="0CBB2D89" w:rsidR="00601A49" w:rsidRDefault="00601A49" w:rsidP="00601A49">
      <w:pPr>
        <w:spacing w:line="360" w:lineRule="auto"/>
        <w:jc w:val="both"/>
        <w:rPr>
          <w:bCs/>
          <w:sz w:val="22"/>
          <w:szCs w:val="22"/>
          <w:lang w:val="fr-FR"/>
        </w:rPr>
      </w:pPr>
      <w:r w:rsidRPr="00601A49">
        <w:rPr>
          <w:bCs/>
          <w:sz w:val="22"/>
          <w:szCs w:val="22"/>
          <w:lang w:val="fr-FR"/>
        </w:rPr>
        <w:t xml:space="preserve">Le projet « Ground : </w:t>
      </w:r>
      <w:proofErr w:type="spellStart"/>
      <w:r w:rsidRPr="00601A49">
        <w:rPr>
          <w:bCs/>
          <w:sz w:val="22"/>
          <w:szCs w:val="22"/>
          <w:lang w:val="fr-FR"/>
        </w:rPr>
        <w:t>breaking</w:t>
      </w:r>
      <w:proofErr w:type="spellEnd"/>
      <w:r w:rsidRPr="00601A49">
        <w:rPr>
          <w:bCs/>
          <w:sz w:val="22"/>
          <w:szCs w:val="22"/>
          <w:lang w:val="fr-FR"/>
        </w:rPr>
        <w:t xml:space="preserve"> » comprend aussi une série de quatre webinaires, d’avril à mai 2024 au cours desquels </w:t>
      </w:r>
      <w:r w:rsidRPr="00601A49">
        <w:rPr>
          <w:b/>
          <w:bCs/>
          <w:sz w:val="22"/>
          <w:szCs w:val="22"/>
          <w:lang w:val="fr-FR"/>
        </w:rPr>
        <w:t xml:space="preserve">Elisabeth </w:t>
      </w:r>
      <w:proofErr w:type="spellStart"/>
      <w:r w:rsidRPr="00601A49">
        <w:rPr>
          <w:b/>
          <w:bCs/>
          <w:sz w:val="22"/>
          <w:szCs w:val="22"/>
          <w:lang w:val="fr-FR"/>
        </w:rPr>
        <w:t>Meze</w:t>
      </w:r>
      <w:proofErr w:type="spellEnd"/>
      <w:r w:rsidRPr="00601A49">
        <w:rPr>
          <w:bCs/>
          <w:sz w:val="22"/>
          <w:szCs w:val="22"/>
          <w:lang w:val="fr-FR"/>
        </w:rPr>
        <w:t xml:space="preserve"> de l’école d’ingénieurs de Kufstein en Autriche et </w:t>
      </w:r>
      <w:proofErr w:type="spellStart"/>
      <w:r w:rsidRPr="00601A49">
        <w:rPr>
          <w:b/>
          <w:bCs/>
          <w:sz w:val="22"/>
          <w:szCs w:val="22"/>
          <w:lang w:val="fr-FR"/>
        </w:rPr>
        <w:t>Maša</w:t>
      </w:r>
      <w:proofErr w:type="spellEnd"/>
      <w:r w:rsidRPr="00601A49">
        <w:rPr>
          <w:b/>
          <w:bCs/>
          <w:sz w:val="22"/>
          <w:szCs w:val="22"/>
          <w:lang w:val="fr-FR"/>
        </w:rPr>
        <w:t xml:space="preserve"> </w:t>
      </w:r>
      <w:proofErr w:type="spellStart"/>
      <w:r w:rsidRPr="00601A49">
        <w:rPr>
          <w:b/>
          <w:bCs/>
          <w:sz w:val="22"/>
          <w:szCs w:val="22"/>
          <w:lang w:val="fr-FR"/>
        </w:rPr>
        <w:t>Cvetko</w:t>
      </w:r>
      <w:proofErr w:type="spellEnd"/>
      <w:r w:rsidRPr="00601A49">
        <w:rPr>
          <w:bCs/>
          <w:sz w:val="22"/>
          <w:szCs w:val="22"/>
          <w:lang w:val="fr-FR"/>
        </w:rPr>
        <w:t xml:space="preserve"> de l’agence de design urbain « </w:t>
      </w:r>
      <w:proofErr w:type="spellStart"/>
      <w:r w:rsidRPr="00601A49">
        <w:rPr>
          <w:bCs/>
          <w:sz w:val="22"/>
          <w:szCs w:val="22"/>
          <w:lang w:val="fr-FR"/>
        </w:rPr>
        <w:t>Prostorož</w:t>
      </w:r>
      <w:proofErr w:type="spellEnd"/>
      <w:r w:rsidRPr="00601A49">
        <w:rPr>
          <w:bCs/>
          <w:sz w:val="22"/>
          <w:szCs w:val="22"/>
          <w:lang w:val="fr-FR"/>
        </w:rPr>
        <w:t xml:space="preserve"> » en Slovénie ont raconté leurs expériences en matière de projets de </w:t>
      </w:r>
      <w:proofErr w:type="spellStart"/>
      <w:r w:rsidRPr="00601A49">
        <w:rPr>
          <w:bCs/>
          <w:sz w:val="22"/>
          <w:szCs w:val="22"/>
          <w:lang w:val="fr-FR"/>
        </w:rPr>
        <w:t>déperméabilisation</w:t>
      </w:r>
      <w:proofErr w:type="spellEnd"/>
      <w:r w:rsidRPr="00601A49">
        <w:rPr>
          <w:bCs/>
          <w:sz w:val="22"/>
          <w:szCs w:val="22"/>
          <w:lang w:val="fr-FR"/>
        </w:rPr>
        <w:t xml:space="preserve">.  </w:t>
      </w:r>
      <w:r w:rsidRPr="00601A49">
        <w:rPr>
          <w:b/>
          <w:bCs/>
          <w:sz w:val="22"/>
          <w:szCs w:val="22"/>
          <w:lang w:val="fr-FR"/>
        </w:rPr>
        <w:t xml:space="preserve">Bianca </w:t>
      </w:r>
      <w:proofErr w:type="spellStart"/>
      <w:r w:rsidRPr="00601A49">
        <w:rPr>
          <w:b/>
          <w:bCs/>
          <w:sz w:val="22"/>
          <w:szCs w:val="22"/>
          <w:lang w:val="fr-FR"/>
        </w:rPr>
        <w:t>Rompato</w:t>
      </w:r>
      <w:proofErr w:type="spellEnd"/>
      <w:r w:rsidRPr="00601A49">
        <w:rPr>
          <w:b/>
          <w:bCs/>
          <w:sz w:val="22"/>
          <w:szCs w:val="22"/>
          <w:lang w:val="fr-FR"/>
        </w:rPr>
        <w:t xml:space="preserve"> et Chiara Ferré</w:t>
      </w:r>
      <w:r w:rsidRPr="00601A49">
        <w:rPr>
          <w:bCs/>
          <w:sz w:val="22"/>
          <w:szCs w:val="22"/>
          <w:lang w:val="fr-FR"/>
        </w:rPr>
        <w:t xml:space="preserve"> d’Italie y ont présenté leur mémoire de recherche relatif aux sols dépavés, et </w:t>
      </w:r>
      <w:r w:rsidRPr="00601A49">
        <w:rPr>
          <w:b/>
          <w:bCs/>
          <w:sz w:val="22"/>
          <w:szCs w:val="22"/>
          <w:lang w:val="fr-FR"/>
        </w:rPr>
        <w:t xml:space="preserve">Susanna </w:t>
      </w:r>
      <w:proofErr w:type="spellStart"/>
      <w:r w:rsidRPr="00601A49">
        <w:rPr>
          <w:b/>
          <w:bCs/>
          <w:sz w:val="22"/>
          <w:szCs w:val="22"/>
          <w:lang w:val="fr-FR"/>
        </w:rPr>
        <w:t>Reichart</w:t>
      </w:r>
      <w:proofErr w:type="spellEnd"/>
      <w:r w:rsidRPr="00601A49">
        <w:rPr>
          <w:bCs/>
          <w:sz w:val="22"/>
          <w:szCs w:val="22"/>
          <w:lang w:val="fr-FR"/>
        </w:rPr>
        <w:t xml:space="preserve">, de l’académie bavaroise de la protection de la nature et de l’entretien des paysages (ANL), a parlé de la vie fascinante dans le sol. </w:t>
      </w:r>
      <w:r w:rsidRPr="00601A49">
        <w:rPr>
          <w:b/>
          <w:bCs/>
          <w:sz w:val="22"/>
          <w:szCs w:val="22"/>
          <w:lang w:val="fr-FR"/>
        </w:rPr>
        <w:t>Thomas Bauer</w:t>
      </w:r>
      <w:r w:rsidRPr="00601A49">
        <w:rPr>
          <w:bCs/>
          <w:sz w:val="22"/>
          <w:szCs w:val="22"/>
          <w:lang w:val="fr-FR"/>
        </w:rPr>
        <w:t xml:space="preserve"> a donné des conseils et des explications sur le financement de mesures en la matière. Il dirige l’équipe de protection des sols du gouvernement du Land de Haute-Autriche et a développé un programme régional de </w:t>
      </w:r>
      <w:proofErr w:type="spellStart"/>
      <w:r w:rsidRPr="00601A49">
        <w:rPr>
          <w:bCs/>
          <w:sz w:val="22"/>
          <w:szCs w:val="22"/>
          <w:lang w:val="fr-FR"/>
        </w:rPr>
        <w:t>désimperméabilisation</w:t>
      </w:r>
      <w:proofErr w:type="spellEnd"/>
      <w:r w:rsidRPr="00601A49">
        <w:rPr>
          <w:bCs/>
          <w:sz w:val="22"/>
          <w:szCs w:val="22"/>
          <w:lang w:val="fr-FR"/>
        </w:rPr>
        <w:t xml:space="preserve">. </w:t>
      </w:r>
      <w:r w:rsidRPr="00601A49">
        <w:rPr>
          <w:b/>
          <w:bCs/>
          <w:sz w:val="22"/>
          <w:szCs w:val="22"/>
          <w:lang w:val="fr-FR"/>
        </w:rPr>
        <w:lastRenderedPageBreak/>
        <w:t xml:space="preserve">Matthias et Constantin </w:t>
      </w:r>
      <w:proofErr w:type="spellStart"/>
      <w:r w:rsidRPr="00601A49">
        <w:rPr>
          <w:b/>
          <w:bCs/>
          <w:sz w:val="22"/>
          <w:szCs w:val="22"/>
          <w:lang w:val="fr-FR"/>
        </w:rPr>
        <w:t>Rühl</w:t>
      </w:r>
      <w:proofErr w:type="spellEnd"/>
      <w:r w:rsidRPr="00601A49">
        <w:rPr>
          <w:bCs/>
          <w:sz w:val="22"/>
          <w:szCs w:val="22"/>
          <w:lang w:val="fr-FR"/>
        </w:rPr>
        <w:t xml:space="preserve">, urbanistes sis en Bavière/D, conseillent et accompagnent les communes dans le réaménagement de l’espace public. La juriste et artiste </w:t>
      </w:r>
      <w:proofErr w:type="spellStart"/>
      <w:r w:rsidRPr="00601A49">
        <w:rPr>
          <w:b/>
          <w:bCs/>
          <w:sz w:val="22"/>
          <w:szCs w:val="22"/>
          <w:lang w:val="fr-FR"/>
        </w:rPr>
        <w:t>Duscha</w:t>
      </w:r>
      <w:proofErr w:type="spellEnd"/>
      <w:r w:rsidRPr="00601A49">
        <w:rPr>
          <w:b/>
          <w:bCs/>
          <w:sz w:val="22"/>
          <w:szCs w:val="22"/>
          <w:lang w:val="fr-FR"/>
        </w:rPr>
        <w:t xml:space="preserve"> </w:t>
      </w:r>
      <w:proofErr w:type="spellStart"/>
      <w:r w:rsidRPr="00601A49">
        <w:rPr>
          <w:b/>
          <w:bCs/>
          <w:sz w:val="22"/>
          <w:szCs w:val="22"/>
          <w:lang w:val="fr-FR"/>
        </w:rPr>
        <w:t>Padrutt</w:t>
      </w:r>
      <w:proofErr w:type="spellEnd"/>
      <w:r w:rsidRPr="00601A49">
        <w:rPr>
          <w:bCs/>
          <w:sz w:val="22"/>
          <w:szCs w:val="22"/>
          <w:lang w:val="fr-FR"/>
        </w:rPr>
        <w:t xml:space="preserve"> a présenté le projet artistique collectif de la Suisse, </w:t>
      </w:r>
      <w:hyperlink r:id="rId8" w:history="1">
        <w:r w:rsidRPr="00601A49">
          <w:rPr>
            <w:rStyle w:val="Hyperlink"/>
            <w:bCs/>
            <w:sz w:val="22"/>
            <w:szCs w:val="22"/>
            <w:lang w:val="fr-FR"/>
          </w:rPr>
          <w:t>https://entsiegeln.art/</w:t>
        </w:r>
      </w:hyperlink>
      <w:r w:rsidRPr="00601A49">
        <w:rPr>
          <w:bCs/>
          <w:sz w:val="22"/>
          <w:szCs w:val="22"/>
          <w:lang w:val="fr-FR"/>
        </w:rPr>
        <w:t>, qui emprunte des voies ludiques, voire poétiques pour désimperméabiliser des surfaces en ville.</w:t>
      </w:r>
    </w:p>
    <w:p w14:paraId="03CE9FA3" w14:textId="77777777" w:rsidR="00601A49" w:rsidRPr="00601A49" w:rsidRDefault="00601A49" w:rsidP="00601A49">
      <w:pPr>
        <w:spacing w:line="360" w:lineRule="auto"/>
        <w:jc w:val="both"/>
        <w:rPr>
          <w:bCs/>
          <w:sz w:val="22"/>
          <w:szCs w:val="22"/>
          <w:lang w:val="fr-FR"/>
        </w:rPr>
      </w:pPr>
    </w:p>
    <w:p w14:paraId="1BC5D2B9" w14:textId="77777777" w:rsidR="00601A49" w:rsidRPr="00601A49" w:rsidRDefault="00601A49" w:rsidP="00601A49">
      <w:pPr>
        <w:spacing w:line="360" w:lineRule="auto"/>
        <w:rPr>
          <w:bCs/>
          <w:sz w:val="22"/>
          <w:szCs w:val="22"/>
          <w:lang w:val="fr-FR"/>
        </w:rPr>
      </w:pPr>
      <w:r w:rsidRPr="00601A49">
        <w:rPr>
          <w:bCs/>
          <w:sz w:val="22"/>
          <w:szCs w:val="22"/>
          <w:lang w:val="fr-FR"/>
        </w:rPr>
        <w:t>Lien pour télécharger ces webinaires et présentations :</w:t>
      </w:r>
    </w:p>
    <w:p w14:paraId="0F31CDC4" w14:textId="0AB1D19A" w:rsidR="00601A49" w:rsidRPr="00601A49" w:rsidRDefault="007636B3" w:rsidP="00601A49">
      <w:pPr>
        <w:spacing w:line="360" w:lineRule="auto"/>
        <w:rPr>
          <w:bCs/>
          <w:sz w:val="22"/>
          <w:szCs w:val="22"/>
          <w:lang w:val="fr-FR"/>
        </w:rPr>
      </w:pPr>
      <w:hyperlink r:id="rId9" w:history="1">
        <w:r w:rsidR="00601A49" w:rsidRPr="000514DD">
          <w:rPr>
            <w:rStyle w:val="Hyperlink"/>
            <w:bCs/>
            <w:sz w:val="22"/>
            <w:szCs w:val="22"/>
            <w:lang w:val="fr-FR"/>
          </w:rPr>
          <w:t>www.cipra.org/fr/ground-breaking-webinaires</w:t>
        </w:r>
      </w:hyperlink>
      <w:r w:rsidR="00601A49">
        <w:rPr>
          <w:bCs/>
          <w:sz w:val="22"/>
          <w:szCs w:val="22"/>
          <w:lang w:val="fr-FR"/>
        </w:rPr>
        <w:t xml:space="preserve"> </w:t>
      </w:r>
    </w:p>
    <w:p w14:paraId="04AF816B" w14:textId="77777777" w:rsidR="00601A49" w:rsidRPr="00601A49" w:rsidRDefault="00601A49" w:rsidP="00601A49">
      <w:pPr>
        <w:spacing w:line="360" w:lineRule="auto"/>
        <w:rPr>
          <w:bCs/>
          <w:sz w:val="22"/>
          <w:szCs w:val="22"/>
          <w:lang w:val="fr-FR"/>
        </w:rPr>
      </w:pPr>
      <w:r w:rsidRPr="00601A49">
        <w:rPr>
          <w:bCs/>
          <w:sz w:val="22"/>
          <w:szCs w:val="22"/>
          <w:lang w:val="fr-FR"/>
        </w:rPr>
        <w:t>Marion Ebster-Kreuzer est disponible pour de plus amples informations :</w:t>
      </w:r>
    </w:p>
    <w:p w14:paraId="5C049599" w14:textId="77777777" w:rsidR="00601A49" w:rsidRPr="00601A49" w:rsidRDefault="00601A49" w:rsidP="00601A49">
      <w:pPr>
        <w:spacing w:line="360" w:lineRule="auto"/>
        <w:rPr>
          <w:bCs/>
          <w:sz w:val="22"/>
          <w:szCs w:val="22"/>
          <w:lang w:val="fr-FR"/>
        </w:rPr>
      </w:pPr>
      <w:r w:rsidRPr="00601A49">
        <w:rPr>
          <w:bCs/>
          <w:sz w:val="22"/>
          <w:szCs w:val="22"/>
          <w:lang w:val="fr-FR"/>
        </w:rPr>
        <w:t xml:space="preserve">+432 237 53 53 02. </w:t>
      </w:r>
      <w:hyperlink r:id="rId10">
        <w:r w:rsidRPr="00601A49">
          <w:rPr>
            <w:bCs/>
            <w:sz w:val="22"/>
            <w:szCs w:val="22"/>
            <w:lang w:val="fr-FR"/>
          </w:rPr>
          <w:t>marion.ebster@cipra.org</w:t>
        </w:r>
      </w:hyperlink>
    </w:p>
    <w:p w14:paraId="4E1B7516" w14:textId="77777777" w:rsidR="00914127" w:rsidRPr="00165706" w:rsidRDefault="00914127" w:rsidP="00601A49">
      <w:pPr>
        <w:pStyle w:val="MMText"/>
        <w:rPr>
          <w:b w:val="0"/>
        </w:rPr>
      </w:pPr>
    </w:p>
    <w:p w14:paraId="722B6108" w14:textId="6B596E7D" w:rsidR="00D343B8" w:rsidRPr="00601A49" w:rsidRDefault="00D343B8" w:rsidP="00601A49">
      <w:pPr>
        <w:spacing w:line="360" w:lineRule="auto"/>
        <w:jc w:val="both"/>
        <w:rPr>
          <w:bCs/>
          <w:sz w:val="22"/>
          <w:szCs w:val="22"/>
          <w:lang w:val="fr-FR"/>
        </w:rPr>
      </w:pPr>
      <w:r w:rsidRPr="00601A49">
        <w:rPr>
          <w:bCs/>
          <w:sz w:val="22"/>
          <w:szCs w:val="22"/>
          <w:lang w:val="fr-FR"/>
        </w:rPr>
        <w:t xml:space="preserve">Ce communiqué et des photos de presse imprimables peuvent être téléchargés sur : </w:t>
      </w:r>
      <w:hyperlink r:id="rId11" w:history="1">
        <w:r w:rsidRPr="00601A49">
          <w:rPr>
            <w:bCs/>
            <w:sz w:val="22"/>
            <w:szCs w:val="22"/>
            <w:lang w:val="fr-FR"/>
          </w:rPr>
          <w:t>www.cipra.org/de/medienmitteilungen</w:t>
        </w:r>
      </w:hyperlink>
      <w:r w:rsidRPr="00601A49">
        <w:rPr>
          <w:bCs/>
          <w:sz w:val="22"/>
          <w:szCs w:val="22"/>
          <w:lang w:val="fr-FR"/>
        </w:rPr>
        <w:t xml:space="preserve">  </w:t>
      </w:r>
    </w:p>
    <w:p w14:paraId="4AF08519" w14:textId="77777777" w:rsidR="00D343B8" w:rsidRPr="007636B3" w:rsidRDefault="00D343B8" w:rsidP="00165706">
      <w:pPr>
        <w:pStyle w:val="MMFusszeile"/>
        <w:rPr>
          <w:b w:val="0"/>
          <w:lang w:val="fr-CH"/>
        </w:rPr>
      </w:pPr>
    </w:p>
    <w:p w14:paraId="30170EDA" w14:textId="77777777" w:rsidR="001D621E" w:rsidRPr="007636B3" w:rsidRDefault="001D621E" w:rsidP="00165706">
      <w:pPr>
        <w:pStyle w:val="MMFusszeile"/>
        <w:rPr>
          <w:b w:val="0"/>
          <w:lang w:val="fr-CH"/>
        </w:rPr>
      </w:pPr>
    </w:p>
    <w:p w14:paraId="4128E400" w14:textId="30EB6D46" w:rsidR="00D343B8" w:rsidRPr="00165706" w:rsidRDefault="00D343B8" w:rsidP="001D621E">
      <w:pPr>
        <w:shd w:val="clear" w:color="auto" w:fill="C0BDB4"/>
        <w:spacing w:after="120" w:line="280" w:lineRule="atLeast"/>
        <w:rPr>
          <w:bCs/>
          <w:sz w:val="20"/>
          <w:szCs w:val="20"/>
          <w:lang w:val="fr-FR"/>
        </w:rPr>
      </w:pPr>
      <w:r w:rsidRPr="00165706">
        <w:rPr>
          <w:bCs/>
          <w:sz w:val="20"/>
          <w:szCs w:val="20"/>
          <w:lang w:val="fr-FR"/>
        </w:rPr>
        <w:t>CIPRA – pour une bonne vie dans les Alpes</w:t>
      </w:r>
    </w:p>
    <w:p w14:paraId="1CC666CB" w14:textId="58BA51C8" w:rsidR="00D343B8" w:rsidRPr="00165706" w:rsidRDefault="00D47C9B" w:rsidP="001D621E">
      <w:pPr>
        <w:shd w:val="clear" w:color="auto" w:fill="C0BDB4"/>
        <w:spacing w:after="120" w:line="280" w:lineRule="atLeast"/>
        <w:rPr>
          <w:sz w:val="20"/>
          <w:szCs w:val="20"/>
          <w:lang w:val="fr-FR"/>
        </w:rPr>
      </w:pPr>
      <w:r w:rsidRPr="00165706">
        <w:rPr>
          <w:sz w:val="20"/>
          <w:szCs w:val="20"/>
          <w:lang w:val="fr-FR"/>
        </w:rPr>
        <w:t xml:space="preserve">La Commission Internationale pour la Protection </w:t>
      </w:r>
      <w:r w:rsidR="00A561CB" w:rsidRPr="00165706">
        <w:rPr>
          <w:sz w:val="20"/>
          <w:szCs w:val="20"/>
          <w:lang w:val="fr-FR"/>
        </w:rPr>
        <w:t xml:space="preserve">des Alpes </w:t>
      </w:r>
      <w:r w:rsidRPr="00165706">
        <w:rPr>
          <w:sz w:val="20"/>
          <w:szCs w:val="20"/>
          <w:lang w:val="fr-FR"/>
        </w:rPr>
        <w:t>CIPRA est une organisation faîtière non gouvernementale</w:t>
      </w:r>
      <w:r w:rsidR="004372F6" w:rsidRPr="00165706">
        <w:rPr>
          <w:sz w:val="20"/>
          <w:szCs w:val="20"/>
          <w:lang w:val="fr-FR"/>
        </w:rPr>
        <w:t xml:space="preserve"> d’utilité publique qui dispose d’une représentation dans sept pays alpins et d’un réseau de membres composé de plus de 100 associations. La CIPRA travaille sur une base scientifique avec une communication variée, des explications politiques et dans des projets proches de la pratique pour un développement durable. Elle s’engage pour la préservation du patrimoine naturel et culturel, le renforcement de la diversité régionale et des solutions communes aux défis transfrontaliers dans l’arc alpin.</w:t>
      </w:r>
    </w:p>
    <w:p w14:paraId="723DF639" w14:textId="4F21BD82" w:rsidR="00D343B8" w:rsidRPr="00165706" w:rsidRDefault="007636B3" w:rsidP="001D621E">
      <w:pPr>
        <w:shd w:val="clear" w:color="auto" w:fill="C0BDB4"/>
        <w:spacing w:after="120" w:line="280" w:lineRule="atLeast"/>
        <w:rPr>
          <w:sz w:val="20"/>
          <w:szCs w:val="20"/>
        </w:rPr>
      </w:pPr>
      <w:hyperlink r:id="rId12" w:history="1">
        <w:r w:rsidR="004372F6" w:rsidRPr="00165706">
          <w:rPr>
            <w:rStyle w:val="Hyperlink"/>
            <w:sz w:val="20"/>
            <w:szCs w:val="20"/>
          </w:rPr>
          <w:t>www.cipra.org</w:t>
        </w:r>
      </w:hyperlink>
    </w:p>
    <w:sectPr w:rsidR="00D343B8" w:rsidRPr="00165706" w:rsidSect="00375105">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2D88" w14:textId="77777777" w:rsidR="00375105" w:rsidRDefault="00375105">
      <w:r>
        <w:separator/>
      </w:r>
    </w:p>
  </w:endnote>
  <w:endnote w:type="continuationSeparator" w:id="0">
    <w:p w14:paraId="527F1DAC" w14:textId="77777777" w:rsidR="00375105" w:rsidRDefault="0037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8E85" w14:textId="77777777" w:rsidR="00E40386" w:rsidRDefault="00E40386" w:rsidP="00D56B60">
    <w:pPr>
      <w:framePr w:wrap="around" w:vAnchor="text" w:hAnchor="margin" w:y="1"/>
    </w:pPr>
    <w:r>
      <w:fldChar w:fldCharType="begin"/>
    </w:r>
    <w:r>
      <w:instrText xml:space="preserve">PAGE  </w:instrText>
    </w:r>
    <w:r>
      <w:fldChar w:fldCharType="end"/>
    </w:r>
  </w:p>
  <w:p w14:paraId="68AF4DF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A9E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98CA" w14:textId="37653E79" w:rsidR="00E40386" w:rsidRPr="00165706" w:rsidRDefault="00165706" w:rsidP="00BA5D18">
    <w:pPr>
      <w:pStyle w:val="BasicParagraph"/>
      <w:spacing w:line="240" w:lineRule="auto"/>
      <w:ind w:left="-1276" w:right="-404"/>
      <w:rPr>
        <w:rFonts w:ascii="HelveticaNeueLTStd-Lt" w:hAnsi="HelveticaNeueLTStd-Lt" w:cs="HelveticaNeueLTStd-Lt"/>
        <w:color w:val="65653F"/>
        <w:spacing w:val="6"/>
        <w:sz w:val="16"/>
        <w:szCs w:val="16"/>
        <w:lang w:val="fr-CH"/>
      </w:rPr>
    </w:pPr>
    <w:r w:rsidRPr="00165706">
      <w:rPr>
        <w:rFonts w:ascii="HelveticaNeueLTStd-Lt" w:hAnsi="HelveticaNeueLTStd-Lt" w:cs="HelveticaNeueLTStd-Lt"/>
        <w:color w:val="65653F"/>
        <w:spacing w:val="6"/>
        <w:sz w:val="16"/>
        <w:szCs w:val="16"/>
        <w:lang w:val="fr-CH"/>
      </w:rPr>
      <w:t xml:space="preserve">Commission Internationale pour la protection </w:t>
    </w:r>
    <w:r>
      <w:rPr>
        <w:rFonts w:ascii="HelveticaNeueLTStd-Lt" w:hAnsi="HelveticaNeueLTStd-Lt" w:cs="HelveticaNeueLTStd-Lt"/>
        <w:color w:val="65653F"/>
        <w:spacing w:val="6"/>
        <w:sz w:val="16"/>
        <w:szCs w:val="16"/>
        <w:lang w:val="fr-CH"/>
      </w:rPr>
      <w:t xml:space="preserve">des </w:t>
    </w:r>
    <w:proofErr w:type="gramStart"/>
    <w:r>
      <w:rPr>
        <w:rFonts w:ascii="HelveticaNeueLTStd-Lt" w:hAnsi="HelveticaNeueLTStd-Lt" w:cs="HelveticaNeueLTStd-Lt"/>
        <w:color w:val="65653F"/>
        <w:spacing w:val="6"/>
        <w:sz w:val="16"/>
        <w:szCs w:val="16"/>
        <w:lang w:val="fr-CH"/>
      </w:rPr>
      <w:t>Alpes</w:t>
    </w:r>
    <w:r w:rsidR="00E40386" w:rsidRPr="00165706">
      <w:rPr>
        <w:rFonts w:ascii="HelveticaNeueLTStd-Lt" w:hAnsi="HelveticaNeueLTStd-Lt" w:cs="HelveticaNeueLTStd-Lt"/>
        <w:color w:val="65653F"/>
        <w:spacing w:val="6"/>
        <w:sz w:val="16"/>
        <w:szCs w:val="16"/>
        <w:lang w:val="fr-CH"/>
      </w:rPr>
      <w:t xml:space="preserve">  ·</w:t>
    </w:r>
    <w:proofErr w:type="gramEnd"/>
    <w:r w:rsidR="00E40386" w:rsidRPr="00165706">
      <w:rPr>
        <w:rFonts w:ascii="HelveticaNeueLTStd-Lt" w:hAnsi="HelveticaNeueLTStd-Lt" w:cs="HelveticaNeueLTStd-Lt"/>
        <w:color w:val="65653F"/>
        <w:spacing w:val="6"/>
        <w:sz w:val="16"/>
        <w:szCs w:val="16"/>
        <w:lang w:val="fr-CH"/>
      </w:rPr>
      <w:t xml:space="preserve">  CIPRA International</w:t>
    </w:r>
  </w:p>
  <w:p w14:paraId="3527574C"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74D28" w14:textId="77777777" w:rsidR="00375105" w:rsidRDefault="00375105">
      <w:r>
        <w:separator/>
      </w:r>
    </w:p>
  </w:footnote>
  <w:footnote w:type="continuationSeparator" w:id="0">
    <w:p w14:paraId="34177027" w14:textId="77777777" w:rsidR="00375105" w:rsidRDefault="00375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3F3A" w14:textId="77777777" w:rsidR="00E40386" w:rsidRDefault="00E40386">
    <w:r>
      <w:rPr>
        <w:noProof/>
        <w:lang w:eastAsia="de-CH"/>
      </w:rPr>
      <w:drawing>
        <wp:anchor distT="0" distB="0" distL="114300" distR="114300" simplePos="0" relativeHeight="251664384" behindDoc="1" locked="0" layoutInCell="1" allowOverlap="1" wp14:anchorId="2F5DC7EB" wp14:editId="3BCB4A9A">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8DA7" w14:textId="60B0CC7A" w:rsidR="00E40386" w:rsidRDefault="003D630B">
    <w:r>
      <w:rPr>
        <w:noProof/>
        <w:lang w:eastAsia="de-CH"/>
      </w:rPr>
      <w:drawing>
        <wp:anchor distT="0" distB="0" distL="114300" distR="114300" simplePos="0" relativeHeight="251665408" behindDoc="1" locked="0" layoutInCell="1" allowOverlap="1" wp14:anchorId="057F73C1" wp14:editId="18FC8251">
          <wp:simplePos x="0" y="0"/>
          <wp:positionH relativeFrom="column">
            <wp:posOffset>-561340</wp:posOffset>
          </wp:positionH>
          <wp:positionV relativeFrom="paragraph">
            <wp:posOffset>20955</wp:posOffset>
          </wp:positionV>
          <wp:extent cx="1823774" cy="644400"/>
          <wp:effectExtent l="0" t="0" r="5080" b="3810"/>
          <wp:wrapTight wrapText="bothSides">
            <wp:wrapPolygon edited="0">
              <wp:start x="0" y="0"/>
              <wp:lineTo x="0" y="21089"/>
              <wp:lineTo x="21435" y="21089"/>
              <wp:lineTo x="2143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PRA-Logo-Claim-FR-CMYK.jpg"/>
                  <pic:cNvPicPr/>
                </pic:nvPicPr>
                <pic:blipFill>
                  <a:blip r:embed="rId1">
                    <a:extLst>
                      <a:ext uri="{28A0092B-C50C-407E-A947-70E740481C1C}">
                        <a14:useLocalDpi xmlns:a14="http://schemas.microsoft.com/office/drawing/2010/main" val="0"/>
                      </a:ext>
                    </a:extLst>
                  </a:blip>
                  <a:stretch>
                    <a:fillRect/>
                  </a:stretch>
                </pic:blipFill>
                <pic:spPr>
                  <a:xfrm>
                    <a:off x="0" y="0"/>
                    <a:ext cx="1823774" cy="6444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27"/>
    <w:rsid w:val="00016E2D"/>
    <w:rsid w:val="0002255B"/>
    <w:rsid w:val="00045798"/>
    <w:rsid w:val="00050F9F"/>
    <w:rsid w:val="00065831"/>
    <w:rsid w:val="000D09C7"/>
    <w:rsid w:val="000D1F11"/>
    <w:rsid w:val="000E3C6B"/>
    <w:rsid w:val="00100E0F"/>
    <w:rsid w:val="001041DB"/>
    <w:rsid w:val="001132AE"/>
    <w:rsid w:val="00140A4E"/>
    <w:rsid w:val="00165706"/>
    <w:rsid w:val="00172122"/>
    <w:rsid w:val="00176174"/>
    <w:rsid w:val="001D3169"/>
    <w:rsid w:val="001D621E"/>
    <w:rsid w:val="001F326A"/>
    <w:rsid w:val="002207AB"/>
    <w:rsid w:val="00233E32"/>
    <w:rsid w:val="00257403"/>
    <w:rsid w:val="00277A27"/>
    <w:rsid w:val="0028641B"/>
    <w:rsid w:val="002C1986"/>
    <w:rsid w:val="002D5D20"/>
    <w:rsid w:val="002D6541"/>
    <w:rsid w:val="00344C5B"/>
    <w:rsid w:val="00353D4C"/>
    <w:rsid w:val="00360AAB"/>
    <w:rsid w:val="003639CB"/>
    <w:rsid w:val="00375105"/>
    <w:rsid w:val="003761FC"/>
    <w:rsid w:val="003C7913"/>
    <w:rsid w:val="003D630B"/>
    <w:rsid w:val="0040247E"/>
    <w:rsid w:val="00403975"/>
    <w:rsid w:val="004372F6"/>
    <w:rsid w:val="00462118"/>
    <w:rsid w:val="00476BBF"/>
    <w:rsid w:val="004A58A3"/>
    <w:rsid w:val="004C561E"/>
    <w:rsid w:val="00502650"/>
    <w:rsid w:val="00507ED5"/>
    <w:rsid w:val="00512335"/>
    <w:rsid w:val="00533351"/>
    <w:rsid w:val="005C4615"/>
    <w:rsid w:val="005F0F9B"/>
    <w:rsid w:val="00601A49"/>
    <w:rsid w:val="00603058"/>
    <w:rsid w:val="006079CA"/>
    <w:rsid w:val="00636A0C"/>
    <w:rsid w:val="00650A26"/>
    <w:rsid w:val="0066627A"/>
    <w:rsid w:val="006F5CF9"/>
    <w:rsid w:val="00706989"/>
    <w:rsid w:val="007104A1"/>
    <w:rsid w:val="00721DB7"/>
    <w:rsid w:val="007636B3"/>
    <w:rsid w:val="007A055F"/>
    <w:rsid w:val="007E03AF"/>
    <w:rsid w:val="00813249"/>
    <w:rsid w:val="00830206"/>
    <w:rsid w:val="008466F3"/>
    <w:rsid w:val="00850B1F"/>
    <w:rsid w:val="00890BD2"/>
    <w:rsid w:val="008E5038"/>
    <w:rsid w:val="008F77F5"/>
    <w:rsid w:val="00914127"/>
    <w:rsid w:val="00932D66"/>
    <w:rsid w:val="0094034C"/>
    <w:rsid w:val="00950F47"/>
    <w:rsid w:val="00973BA4"/>
    <w:rsid w:val="00994B12"/>
    <w:rsid w:val="009D6EA3"/>
    <w:rsid w:val="009F325B"/>
    <w:rsid w:val="00A46B46"/>
    <w:rsid w:val="00A561CB"/>
    <w:rsid w:val="00A64FCE"/>
    <w:rsid w:val="00A81892"/>
    <w:rsid w:val="00A871EA"/>
    <w:rsid w:val="00AA3875"/>
    <w:rsid w:val="00AE0EA9"/>
    <w:rsid w:val="00B47E6C"/>
    <w:rsid w:val="00B53307"/>
    <w:rsid w:val="00B823F3"/>
    <w:rsid w:val="00B85895"/>
    <w:rsid w:val="00BA5D18"/>
    <w:rsid w:val="00BF7ACB"/>
    <w:rsid w:val="00C07C79"/>
    <w:rsid w:val="00C13854"/>
    <w:rsid w:val="00C16D1A"/>
    <w:rsid w:val="00C337CB"/>
    <w:rsid w:val="00C62790"/>
    <w:rsid w:val="00C77350"/>
    <w:rsid w:val="00C8273D"/>
    <w:rsid w:val="00C9277E"/>
    <w:rsid w:val="00C94246"/>
    <w:rsid w:val="00CA1414"/>
    <w:rsid w:val="00CB632A"/>
    <w:rsid w:val="00D277B4"/>
    <w:rsid w:val="00D343B8"/>
    <w:rsid w:val="00D47C9B"/>
    <w:rsid w:val="00D5377A"/>
    <w:rsid w:val="00D56B60"/>
    <w:rsid w:val="00D75072"/>
    <w:rsid w:val="00D87F72"/>
    <w:rsid w:val="00D92ED8"/>
    <w:rsid w:val="00DA72F7"/>
    <w:rsid w:val="00DE32E6"/>
    <w:rsid w:val="00DF425B"/>
    <w:rsid w:val="00E07C0E"/>
    <w:rsid w:val="00E15A8F"/>
    <w:rsid w:val="00E2279A"/>
    <w:rsid w:val="00E26D2F"/>
    <w:rsid w:val="00E40386"/>
    <w:rsid w:val="00E67ADA"/>
    <w:rsid w:val="00E75EB2"/>
    <w:rsid w:val="00E85CD0"/>
    <w:rsid w:val="00EA425B"/>
    <w:rsid w:val="00EB6ECC"/>
    <w:rsid w:val="00EE1365"/>
    <w:rsid w:val="00F004A2"/>
    <w:rsid w:val="00F234BE"/>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EA892"/>
  <w15:docId w15:val="{75A5C7C6-778B-49A2-8F2D-552C23F9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uiPriority w:val="99"/>
    <w:rsid w:val="00FD7AB6"/>
    <w:rPr>
      <w:color w:val="0000FF" w:themeColor="hyperlink"/>
      <w:u w:val="single"/>
    </w:rPr>
  </w:style>
  <w:style w:type="paragraph" w:customStyle="1" w:styleId="MMTitel">
    <w:name w:val="MM Titel"/>
    <w:basedOn w:val="Standard"/>
    <w:next w:val="MMLead"/>
    <w:autoRedefine/>
    <w:rsid w:val="00165706"/>
    <w:pPr>
      <w:spacing w:before="120" w:after="120" w:line="360" w:lineRule="auto"/>
    </w:pPr>
    <w:rPr>
      <w:b/>
      <w:sz w:val="28"/>
      <w:szCs w:val="28"/>
      <w:lang w:val="fr-FR"/>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165706"/>
    <w:pPr>
      <w:spacing w:before="60" w:after="60" w:line="360" w:lineRule="auto"/>
      <w:contextualSpacing/>
      <w:jc w:val="both"/>
    </w:pPr>
    <w:rPr>
      <w:b/>
      <w:bCs/>
      <w:sz w:val="22"/>
      <w:szCs w:val="22"/>
      <w:lang w:val="fr-FR"/>
    </w:rPr>
  </w:style>
  <w:style w:type="paragraph" w:customStyle="1" w:styleId="MMZwischentitel">
    <w:name w:val="MM Zwischentitel"/>
    <w:basedOn w:val="MMText"/>
    <w:next w:val="MMText"/>
    <w:autoRedefine/>
    <w:rsid w:val="00E75EB2"/>
    <w:pPr>
      <w:spacing w:before="240"/>
      <w:jc w:val="left"/>
    </w:pPr>
    <w:rPr>
      <w:b w:val="0"/>
    </w:rPr>
  </w:style>
  <w:style w:type="paragraph" w:customStyle="1" w:styleId="MMFusszeile">
    <w:name w:val="MM Fusszeile"/>
    <w:basedOn w:val="MMText"/>
    <w:autoRedefine/>
    <w:rsid w:val="00D343B8"/>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A561CB"/>
    <w:pPr>
      <w:spacing w:before="120" w:after="120" w:line="360" w:lineRule="auto"/>
    </w:pPr>
    <w:rPr>
      <w:sz w:val="22"/>
      <w:szCs w:val="22"/>
      <w:lang w:val="de-DE"/>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91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0737">
      <w:bodyDiv w:val="1"/>
      <w:marLeft w:val="0"/>
      <w:marRight w:val="0"/>
      <w:marTop w:val="0"/>
      <w:marBottom w:val="0"/>
      <w:divBdr>
        <w:top w:val="none" w:sz="0" w:space="0" w:color="auto"/>
        <w:left w:val="none" w:sz="0" w:space="0" w:color="auto"/>
        <w:bottom w:val="none" w:sz="0" w:space="0" w:color="auto"/>
        <w:right w:val="none" w:sz="0" w:space="0" w:color="auto"/>
      </w:divBdr>
    </w:div>
    <w:div w:id="1478954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siegeln.ar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de/medienmitteilun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on.ebster@cipr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pra.org/fr/ground-breaking-webinair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E653F-DC3B-45CE-86AD-7B1B79EF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3639</Characters>
  <Application>Microsoft Office Word</Application>
  <DocSecurity>0</DocSecurity>
  <Lines>30</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Sophie Mahlknecht</cp:lastModifiedBy>
  <cp:revision>4</cp:revision>
  <cp:lastPrinted>2024-06-07T09:53:00Z</cp:lastPrinted>
  <dcterms:created xsi:type="dcterms:W3CDTF">2024-06-06T12:48:00Z</dcterms:created>
  <dcterms:modified xsi:type="dcterms:W3CDTF">2024-06-07T09:53:00Z</dcterms:modified>
</cp:coreProperties>
</file>